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0" w:beforeAutospacing="0" w:after="0" w:afterAutospacing="0" w:line="420" w:lineRule="atLeast"/>
        <w:ind w:right="0" w:firstLine="640" w:firstLineChars="200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shd w:val="clear" w:fill="FFFFFF"/>
          <w:lang w:eastAsia="zh-CN"/>
        </w:rPr>
        <w:t>安徽</w:t>
      </w:r>
      <w:r>
        <w:rPr>
          <w:rFonts w:hint="eastAsia" w:ascii="黑体" w:hAnsi="黑体" w:eastAsia="黑体" w:cs="黑体"/>
          <w:sz w:val="32"/>
          <w:szCs w:val="32"/>
          <w:shd w:val="clear" w:fill="FFFFFF"/>
        </w:rPr>
        <w:t>财经大学艺术教育发展年度报告（201</w:t>
      </w:r>
      <w:r>
        <w:rPr>
          <w:rFonts w:hint="eastAsia" w:ascii="黑体" w:hAnsi="黑体" w:eastAsia="黑体" w:cs="黑体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黑体" w:hAnsi="黑体" w:eastAsia="黑体" w:cs="黑体"/>
          <w:sz w:val="32"/>
          <w:szCs w:val="32"/>
          <w:shd w:val="clear" w:fill="FFFFFF"/>
        </w:rPr>
        <w:t>年）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 w:line="31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回顾2018年，我校公共艺术教育工作有声有色地开展，并取得多项突破。本年度学校组织十余场校园文化活动，营造浓厚的校园艺术氛围。下面对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18年度的公共艺术教育发展进行总结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一、校园文化蓬勃发展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在2018年度，我校成功举办高雅艺术进校园、大学生舞蹈大赛、迎新晚会、十佳歌手大赛、毕业生晚会等多场校园文化活动。学校还组织学生积极参加2018年全国大学生艺术节及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安徽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省大学生艺术节现场展演。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二、文艺竞赛硕果累累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在2018年度，我校大学生艺术团在全国大学生艺术节中获二等奖1项，三等奖2项。在2018年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安徽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省大学生艺术节中，我校共有2个器乐作品、2个合唱作品、1个十佳歌手作品入围现场展演。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三、教学课程体系规范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公共艺术类课程建设是学校艺术教育工作的重要环节，目前我校开设了《合唱艺术》、《戏剧鉴赏》、《音乐鉴赏》、《美术鉴赏》、《影视鉴赏》、《书法鉴赏》、《艺术导论》、《美学原理》、《摄影技术》、《园林艺术》等10余门公共艺术课程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left="0" w:firstLine="420"/>
        <w:textAlignment w:val="auto"/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艺术社团有声有色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700" w:lineRule="exact"/>
        <w:ind w:right="0" w:rightChars="0" w:firstLine="56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校注册艺术类社团现有红叶戏曲社、舞蹈协会、吉他社等十余个社团，涵盖面广泛，基本满足学生课余文化生活。校艺术团现有成员400余人，艺术团下设合唱团、西洋乐队、民乐队、舞蹈队、街舞队、模特队、青藤剧社、主持朗诵组、流行音乐工作室9个专业文艺队伍以及综合办公室、组织宣传部2个职能部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2018年，学校公共艺术教育致力于打造“校园文化品牌”活动，并进一步加强营造学校公共艺术教育氛围，促进学校公共艺术教育更上一个台阶。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700" w:lineRule="exac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A88EB5"/>
    <w:multiLevelType w:val="singleLevel"/>
    <w:tmpl w:val="E8A88EB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167AA"/>
    <w:rsid w:val="00057CE4"/>
    <w:rsid w:val="00110644"/>
    <w:rsid w:val="001E6028"/>
    <w:rsid w:val="001F357B"/>
    <w:rsid w:val="00226365"/>
    <w:rsid w:val="002D1C1B"/>
    <w:rsid w:val="00346994"/>
    <w:rsid w:val="003C0C1E"/>
    <w:rsid w:val="00427BBE"/>
    <w:rsid w:val="004929AC"/>
    <w:rsid w:val="004B2EA4"/>
    <w:rsid w:val="00585E91"/>
    <w:rsid w:val="005A1199"/>
    <w:rsid w:val="005C1811"/>
    <w:rsid w:val="005E0635"/>
    <w:rsid w:val="006C6190"/>
    <w:rsid w:val="006F2180"/>
    <w:rsid w:val="007720F1"/>
    <w:rsid w:val="007C5859"/>
    <w:rsid w:val="007F7B9E"/>
    <w:rsid w:val="00807697"/>
    <w:rsid w:val="008E33D7"/>
    <w:rsid w:val="008F1FF8"/>
    <w:rsid w:val="009A7209"/>
    <w:rsid w:val="009F3F6B"/>
    <w:rsid w:val="00B15F21"/>
    <w:rsid w:val="00B260B6"/>
    <w:rsid w:val="00B45DE8"/>
    <w:rsid w:val="00D81A03"/>
    <w:rsid w:val="00E04197"/>
    <w:rsid w:val="00E15EB0"/>
    <w:rsid w:val="00E17C59"/>
    <w:rsid w:val="00E652E9"/>
    <w:rsid w:val="00E92047"/>
    <w:rsid w:val="00F22FCF"/>
    <w:rsid w:val="25A15697"/>
    <w:rsid w:val="28C75DA3"/>
    <w:rsid w:val="37FB484C"/>
    <w:rsid w:val="482C4711"/>
    <w:rsid w:val="7F31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708797"/>
      <w:u w:val="none"/>
    </w:rPr>
  </w:style>
  <w:style w:type="character" w:styleId="9">
    <w:name w:val="Hyperlink"/>
    <w:basedOn w:val="6"/>
    <w:qFormat/>
    <w:uiPriority w:val="0"/>
    <w:rPr>
      <w:color w:val="708797"/>
      <w:u w:val="none"/>
    </w:rPr>
  </w:style>
  <w:style w:type="character" w:customStyle="1" w:styleId="10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299</Words>
  <Characters>1705</Characters>
  <Lines>14</Lines>
  <Paragraphs>3</Paragraphs>
  <TotalTime>119</TotalTime>
  <ScaleCrop>false</ScaleCrop>
  <LinksUpToDate>false</LinksUpToDate>
  <CharactersWithSpaces>2001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2017-05-08T08:35:00Z</dcterms:created>
  <dc:creator>Dog</dc:creator>
  <cp:lastModifiedBy>1</cp:lastModifiedBy>
  <dcterms:modified xsi:type="dcterms:W3CDTF">2019-10-31T05:15:19Z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